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84D7" w14:textId="7A669BB3" w:rsidR="00AF1C4B" w:rsidRPr="00AF1C4B" w:rsidRDefault="00AF1C4B" w:rsidP="00AF1C4B">
      <w:pPr>
        <w:keepNext/>
        <w:keepLines/>
        <w:spacing w:before="600" w:after="48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Projeto de Lei n° 3075, de 2019</w:t>
      </w:r>
    </w:p>
    <w:p w14:paraId="6BD6DEAC" w14:textId="77777777" w:rsid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Altera a Lei das Eleições para determinar a realização de plebiscito sobre temas de relevância nacional concomitantemente às eleições gerais e municipais.</w:t>
      </w:r>
    </w:p>
    <w:p w14:paraId="1D95C0D5" w14:textId="6D7CE7D6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O presente projeto de lei tem o objetivo de to</w:t>
      </w: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>rnar obrigatório plebiscito sobre temas relevantes e de alta repercussão nacional concomitante com as eleições gerais.</w:t>
      </w:r>
    </w:p>
    <w:p w14:paraId="2631FE8E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Nesse sentido, estamos propondo a alteração da</w:t>
      </w: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Lei nº 9.504, de 30 de setembro de 1997 (Lei das Eleições), para estabelecer que simultaneamente às eleições p</w:t>
      </w:r>
      <w:r w:rsidRPr="00AF1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 xml:space="preserve">ara Presidente e Vice-Presidente da República, Governador e Vice-Governador de Estado e do Distrito Federal, Senador, Deputado Federal, Deputado Estadual e Deputado Distrital, que são realizadas a cada quatro anos, </w:t>
      </w: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será sempre realizado plebiscito sobre dois temas de relevante interesse nacional.</w:t>
      </w:r>
    </w:p>
    <w:p w14:paraId="66FF46FB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Um dos temas terá sua iniciativa na Câmara dos Deputados e o outro no Senado Federal, devendo ambos estar aprovados pelo Congresso Nacional até o final da sessão legislativa do ano anterior ao da eleição. </w:t>
      </w: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Todavia, se apenas um tema for aprovado, será realizado plebiscito sobre esse tema.</w:t>
      </w:r>
    </w:p>
    <w:p w14:paraId="6A52EA44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Outrossim, estamos também estatuindo que será aplicado ao plebiscito de que se trata o disposto na Lei nº 9.709, de 18 de novembro de 1998, que regulamenta os instrumentos da democracia direta de que trata o art. 14 da Constituição Federal.</w:t>
      </w:r>
    </w:p>
    <w:p w14:paraId="09F21FCD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b/>
          <w:bCs/>
          <w:sz w:val="28"/>
          <w:szCs w:val="20"/>
          <w:lang w:eastAsia="pt-BR"/>
        </w:rPr>
        <w:t>O nosso objetivo com a presente iniciativa é incentivar a participação popular nas decisões nacionais e a conscientização política, dando efetividade à democracia direta prevista na Lei Maior.</w:t>
      </w:r>
    </w:p>
    <w:p w14:paraId="28BAC0EF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>Com efeito, cabe recordar que a Constituição Federal (CF) estabelece no seu art. 1º, parágrafo único, que todo o poder emana do povo, que o exerce por meio de representantes eleitos ou diretamente, nos termos da Lei Maior.</w:t>
      </w:r>
    </w:p>
    <w:p w14:paraId="1F8852EA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Por sua vez, o art. 14, </w:t>
      </w:r>
      <w:r w:rsidRPr="00AF1C4B">
        <w:rPr>
          <w:rFonts w:ascii="Times New Roman" w:eastAsia="Times New Roman" w:hAnsi="Times New Roman" w:cs="Times New Roman"/>
          <w:i/>
          <w:sz w:val="28"/>
          <w:szCs w:val="20"/>
          <w:lang w:eastAsia="pt-BR"/>
        </w:rPr>
        <w:t>caput</w:t>
      </w: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, da CF preceitua que a soberania popular será exercida pelo sufrágio universal e pelo voto direto e secreto, com valor igual para todos, e, nos termos da lei, mediante plebiscito, referendo e iniciativa popular. </w:t>
      </w:r>
    </w:p>
    <w:p w14:paraId="4BE1966D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 xml:space="preserve">Desse modo, a Constituição de 5 de outubro de 1988 consagra juntamente com a democracia representativa a chamada democracia direta, pela qual, a soberania popular é exercida pelo plebiscito, pelo referendo e pela inciativa popular de lei (cf. art. 61, § 2º). </w:t>
      </w:r>
    </w:p>
    <w:p w14:paraId="2854AF03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0"/>
          <w:lang w:eastAsia="pt-BR"/>
        </w:rPr>
        <w:t>Ademais, especificamente no que diz respeito ao plebiscito, o art. 49, XV, da CF, consigna a competência exclusiva do Congresso Nacional para convocar esse importante instrumento da democracia direta.</w:t>
      </w:r>
    </w:p>
    <w:p w14:paraId="53CAD0A5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lastRenderedPageBreak/>
        <w:t>E para dar efetividade à democracia direta nenhum momento é mais adequado do que aquele em que o povo vais às urnas escolher os seus legítimos representantes.</w:t>
      </w:r>
    </w:p>
    <w:p w14:paraId="26B31984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Estamos também estabelecendo a aplicação, no que couber, ao plebiscito de que trata a presente proposição da </w:t>
      </w:r>
      <w:bookmarkStart w:id="0" w:name="_Hlk6408392"/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Lei nº 9.709, de 18 de novembro de 1998, que regulamenta os instrumentos da democracia direta de que trata o art. 14 da CF.</w:t>
      </w:r>
    </w:p>
    <w:p w14:paraId="3FE6B30C" w14:textId="77777777" w:rsidR="00AF1C4B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Por fim, a cláusula de vigência procura observar o art. 16 da Lei Maior, que prescreve que a lei que alterar o processo eleitoral entra em vigor na data da sua publicação, não se aplicando à eleição que ocorra até um ano da data de sua vigência.</w:t>
      </w:r>
    </w:p>
    <w:bookmarkEnd w:id="0"/>
    <w:p w14:paraId="3203DC1A" w14:textId="126107EE" w:rsidR="006D1351" w:rsidRPr="00AF1C4B" w:rsidRDefault="00AF1C4B" w:rsidP="00AF1C4B">
      <w:pPr>
        <w:spacing w:after="3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AF1C4B">
        <w:rPr>
          <w:rFonts w:ascii="Times New Roman" w:eastAsia="Times New Roman" w:hAnsi="Times New Roman" w:cs="Times New Roman"/>
          <w:sz w:val="28"/>
          <w:szCs w:val="28"/>
          <w:lang w:eastAsia="pt-BR"/>
        </w:rPr>
        <w:t>Em face da relevância da matéria, solicitamos o apoio das nobres Senadoras e Senadores para o aperfeiçoamento e aprovação do presente projeto de lei.</w:t>
      </w:r>
    </w:p>
    <w:sectPr w:rsidR="006D1351" w:rsidRPr="00AF1C4B" w:rsidSect="005956F8">
      <w:headerReference w:type="default" r:id="rId4"/>
      <w:footerReference w:type="default" r:id="rId5"/>
      <w:pgSz w:w="11906" w:h="16838"/>
      <w:pgMar w:top="1417" w:right="1701" w:bottom="1417" w:left="1701" w:header="567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DBF8F" w14:textId="726FCBCE" w:rsidR="00746768" w:rsidRDefault="00AF1C4B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931319E" wp14:editId="5BD76CA5">
              <wp:simplePos x="0" y="0"/>
              <wp:positionH relativeFrom="page">
                <wp:align>left</wp:align>
              </wp:positionH>
              <wp:positionV relativeFrom="margin">
                <wp:posOffset>7700645</wp:posOffset>
              </wp:positionV>
              <wp:extent cx="7533640" cy="93345"/>
              <wp:effectExtent l="0" t="0" r="29210" b="1905"/>
              <wp:wrapNone/>
              <wp:docPr id="15" name="Agrupa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3640" cy="93345"/>
                        <a:chOff x="0" y="15958"/>
                        <a:chExt cx="11864" cy="147"/>
                      </a:xfrm>
                    </wpg:grpSpPr>
                    <wps:wsp>
                      <wps:cNvPr id="16" name="Line 14"/>
                      <wps:cNvCnPr/>
                      <wps:spPr bwMode="auto">
                        <a:xfrm>
                          <a:off x="0" y="15992"/>
                          <a:ext cx="11863" cy="0"/>
                        </a:xfrm>
                        <a:prstGeom prst="line">
                          <a:avLst/>
                        </a:prstGeom>
                        <a:noFill/>
                        <a:ln w="44196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3"/>
                      <wps:cNvCnPr/>
                      <wps:spPr bwMode="auto">
                        <a:xfrm>
                          <a:off x="0" y="16069"/>
                          <a:ext cx="11842" cy="0"/>
                        </a:xfrm>
                        <a:prstGeom prst="line">
                          <a:avLst/>
                        </a:prstGeom>
                        <a:noFill/>
                        <a:ln w="44196">
                          <a:solidFill>
                            <a:srgbClr val="FFF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27E01" id="Agrupar 15" o:spid="_x0000_s1026" style="position:absolute;margin-left:0;margin-top:606.35pt;width:593.2pt;height:7.35pt;z-index:-251657216;mso-position-horizontal:left;mso-position-horizontal-relative:page;mso-position-vertical-relative:margin" coordorigin=",15958" coordsize="11864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">
              <v:line id="Line 14" o:spid="_x0000_s1027" style="position:absolute;visibility:visible;mso-wrap-style:square" from="0,15992" to="11863,15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" strokecolor="green" strokeweight="3.48pt"/>
              <v:line id="Line 13" o:spid="_x0000_s1028" style="position:absolute;visibility:visible;mso-wrap-style:square" from="0,16069" to="11842,1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" strokecolor="yellow" strokeweight="3.48pt"/>
              <w10:wrap anchorx="page" anchory="margin"/>
            </v:group>
          </w:pict>
        </mc:Fallback>
      </mc:AlternateContent>
    </w:r>
  </w:p>
  <w:p w14:paraId="068AB97A" w14:textId="77777777" w:rsidR="00746768" w:rsidRPr="005956F8" w:rsidRDefault="00AF1C4B" w:rsidP="00E73171">
    <w:pPr>
      <w:spacing w:after="0"/>
      <w:jc w:val="center"/>
      <w:rPr>
        <w:rFonts w:ascii="Times New Roman" w:hAnsi="Times New Roman"/>
        <w:sz w:val="20"/>
        <w:szCs w:val="20"/>
      </w:rPr>
    </w:pPr>
    <w:r w:rsidRPr="005956F8">
      <w:rPr>
        <w:rFonts w:ascii="Times New Roman" w:hAnsi="Times New Roman"/>
        <w:sz w:val="20"/>
        <w:szCs w:val="20"/>
      </w:rPr>
      <w:t>Ala Senador Alexandre Costa – Gabinete 21 – Anexo II – Bloco A – Senado Federal – Brasília/DF</w:t>
    </w:r>
  </w:p>
  <w:p w14:paraId="12FA3FC9" w14:textId="77777777" w:rsidR="00746768" w:rsidRPr="005956F8" w:rsidRDefault="00AF1C4B" w:rsidP="00E73171">
    <w:pPr>
      <w:spacing w:after="0"/>
      <w:jc w:val="center"/>
      <w:rPr>
        <w:rFonts w:ascii="Times New Roman" w:hAnsi="Times New Roman"/>
        <w:sz w:val="20"/>
        <w:szCs w:val="20"/>
      </w:rPr>
    </w:pPr>
    <w:r w:rsidRPr="005956F8">
      <w:rPr>
        <w:rFonts w:ascii="Times New Roman" w:hAnsi="Times New Roman"/>
        <w:sz w:val="20"/>
        <w:szCs w:val="20"/>
      </w:rPr>
      <w:t>CEP 70.165-900 – Telefone: (61) 3303-6</w:t>
    </w:r>
    <w:r>
      <w:rPr>
        <w:rFonts w:ascii="Times New Roman" w:hAnsi="Times New Roman"/>
        <w:sz w:val="20"/>
        <w:szCs w:val="20"/>
      </w:rPr>
      <w:t>439 e 6440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0AE8" w14:textId="20BD075F" w:rsidR="00746768" w:rsidRDefault="00AF1C4B" w:rsidP="00E714E8">
    <w:pPr>
      <w:pStyle w:val="Cabealho"/>
      <w:jc w:val="center"/>
    </w:pPr>
    <w:r w:rsidRPr="00D94ED9">
      <w:rPr>
        <w:noProof/>
        <w:lang w:eastAsia="pt-BR"/>
      </w:rPr>
      <w:drawing>
        <wp:inline distT="0" distB="0" distL="0" distR="0" wp14:anchorId="0F494A5A" wp14:editId="2A0F1C4A">
          <wp:extent cx="714375" cy="714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D2034" w14:textId="77777777" w:rsidR="00746768" w:rsidRDefault="00AF1C4B" w:rsidP="00E714E8">
    <w:pPr>
      <w:pStyle w:val="Cabealho"/>
      <w:jc w:val="center"/>
    </w:pPr>
  </w:p>
  <w:p w14:paraId="03592E08" w14:textId="77777777" w:rsidR="00746768" w:rsidRPr="005956F8" w:rsidRDefault="00AF1C4B" w:rsidP="00E73171">
    <w:pPr>
      <w:spacing w:before="8" w:line="294" w:lineRule="exact"/>
      <w:ind w:left="3"/>
      <w:jc w:val="center"/>
      <w:rPr>
        <w:rFonts w:ascii="Times New Roman" w:hAnsi="Times New Roman"/>
        <w:b/>
        <w:sz w:val="24"/>
        <w:szCs w:val="24"/>
      </w:rPr>
    </w:pPr>
    <w:r w:rsidRPr="005956F8">
      <w:rPr>
        <w:rFonts w:ascii="Times New Roman" w:hAnsi="Times New Roman"/>
        <w:b/>
        <w:sz w:val="24"/>
        <w:szCs w:val="24"/>
      </w:rPr>
      <w:t>S E N A D O</w:t>
    </w:r>
    <w:r>
      <w:rPr>
        <w:rFonts w:ascii="Times New Roman" w:hAnsi="Times New Roman"/>
        <w:b/>
        <w:sz w:val="24"/>
        <w:szCs w:val="24"/>
      </w:rPr>
      <w:t xml:space="preserve">  </w:t>
    </w:r>
    <w:r w:rsidRPr="005956F8">
      <w:rPr>
        <w:rFonts w:ascii="Times New Roman" w:hAnsi="Times New Roman"/>
        <w:b/>
        <w:sz w:val="24"/>
        <w:szCs w:val="24"/>
      </w:rPr>
      <w:t xml:space="preserve"> F E D E R A L</w:t>
    </w:r>
  </w:p>
  <w:p w14:paraId="0F4792CB" w14:textId="77777777" w:rsidR="00746768" w:rsidRPr="005956F8" w:rsidRDefault="00AF1C4B" w:rsidP="00E73171">
    <w:pPr>
      <w:spacing w:line="271" w:lineRule="exact"/>
      <w:jc w:val="center"/>
      <w:rPr>
        <w:rFonts w:ascii="Times New Roman" w:hAnsi="Times New Roman"/>
      </w:rPr>
    </w:pPr>
    <w:r w:rsidRPr="005956F8">
      <w:rPr>
        <w:rFonts w:ascii="Times New Roman" w:hAnsi="Times New Roman"/>
      </w:rPr>
      <w:t>Gabinete do Senador LUIZ DO CARMO</w:t>
    </w:r>
  </w:p>
  <w:p w14:paraId="47D73DD4" w14:textId="77777777" w:rsidR="00746768" w:rsidRDefault="00AF1C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4B"/>
    <w:rsid w:val="006D1351"/>
    <w:rsid w:val="00A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FA06"/>
  <w15:chartTrackingRefBased/>
  <w15:docId w15:val="{A6DB80A0-5270-4E14-946E-B8F727C1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C4B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F1C4B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AF1C4B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F1C4B"/>
    <w:rPr>
      <w:rFonts w:eastAsia="Times New Roman" w:cs="Times New Roman"/>
    </w:rPr>
  </w:style>
  <w:style w:type="paragraph" w:customStyle="1" w:styleId="06-Justificao-CLG">
    <w:name w:val="06 - Justificação - CLG"/>
    <w:qFormat/>
    <w:rsid w:val="00AF1C4B"/>
    <w:pPr>
      <w:keepNext/>
      <w:keepLines/>
      <w:spacing w:before="600" w:after="48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customStyle="1" w:styleId="05-Pargrafodetexto-CLG">
    <w:name w:val="05 - Parágrafo de texto - CLG"/>
    <w:qFormat/>
    <w:rsid w:val="00AF1C4B"/>
    <w:pPr>
      <w:spacing w:after="36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09-Local-CLG">
    <w:name w:val="09 - Local - CLG"/>
    <w:qFormat/>
    <w:rsid w:val="00AF1C4B"/>
    <w:pPr>
      <w:spacing w:before="960" w:after="720" w:line="240" w:lineRule="auto"/>
      <w:ind w:firstLine="2520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10-IdentificaoParlamentar-CLG">
    <w:name w:val="10 - Identificação Parlamentar - CLG"/>
    <w:qFormat/>
    <w:rsid w:val="00AF1C4B"/>
    <w:pPr>
      <w:spacing w:after="0" w:line="360" w:lineRule="auto"/>
      <w:ind w:left="3402"/>
    </w:pPr>
    <w:rPr>
      <w:rFonts w:ascii="Times New Roman" w:eastAsia="Times New Roman" w:hAnsi="Times New Roman" w:cs="Times New Roman"/>
      <w:color w:val="000000"/>
      <w:sz w:val="28"/>
      <w:szCs w:val="9"/>
      <w:lang w:eastAsia="pt-BR"/>
    </w:rPr>
  </w:style>
  <w:style w:type="paragraph" w:customStyle="1" w:styleId="04-PargrafodetextoEstudoNotas-CLG">
    <w:name w:val="04 - Parágrafo de texto Estudo Notas - CLG"/>
    <w:link w:val="04-PargrafodetextoEstudoNotas-CLGChar"/>
    <w:rsid w:val="00AF1C4B"/>
    <w:pPr>
      <w:spacing w:after="360" w:line="36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04-PargrafodetextoEstudoNotas-CLGChar">
    <w:name w:val="04 - Parágrafo de texto Estudo Notas - CLG Char"/>
    <w:link w:val="04-PargrafodetextoEstudoNotas-CLG"/>
    <w:locked/>
    <w:rsid w:val="00AF1C4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8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Oliveira Nunes</dc:creator>
  <cp:keywords/>
  <dc:description/>
  <cp:lastModifiedBy>Gustavo Oliveira Nunes</cp:lastModifiedBy>
  <cp:revision>1</cp:revision>
  <dcterms:created xsi:type="dcterms:W3CDTF">2020-06-30T15:48:00Z</dcterms:created>
  <dcterms:modified xsi:type="dcterms:W3CDTF">2020-06-30T15:52:00Z</dcterms:modified>
</cp:coreProperties>
</file>